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EE" w:rsidRPr="001B1846" w:rsidRDefault="008B09EE" w:rsidP="008B09EE">
      <w:pPr>
        <w:spacing w:before="240" w:line="240" w:lineRule="auto"/>
        <w:jc w:val="center"/>
        <w:rPr>
          <w:rFonts w:cstheme="minorHAnsi"/>
          <w:b/>
          <w:sz w:val="18"/>
          <w:szCs w:val="18"/>
        </w:rPr>
      </w:pPr>
      <w:r w:rsidRPr="001B1846">
        <w:rPr>
          <w:rFonts w:cstheme="minorHAnsi"/>
          <w:b/>
          <w:sz w:val="18"/>
          <w:szCs w:val="18"/>
        </w:rPr>
        <w:t>MEMONIK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proofErr w:type="spellStart"/>
      <w:r w:rsidRPr="001B1846">
        <w:rPr>
          <w:rFonts w:cstheme="minorHAnsi"/>
          <w:sz w:val="18"/>
          <w:szCs w:val="18"/>
        </w:rPr>
        <w:t>Memonik</w:t>
      </w:r>
      <w:proofErr w:type="spellEnd"/>
      <w:r w:rsidRPr="001B1846">
        <w:rPr>
          <w:rFonts w:cstheme="minorHAnsi"/>
          <w:sz w:val="18"/>
          <w:szCs w:val="18"/>
        </w:rPr>
        <w:t xml:space="preserve"> je jedinečná hmatová spoločenská hra, ktorá baví celú rodinu.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 xml:space="preserve">Hrá sa so zatvorenými očami a hráči tak musia zapojiť iné zmysli ako hmat a sluch. Začiatočníci si ju môžu zahrať ako klasické pexeso a oboznamovať sa pritom s rozmanitými materiálmi s ich bežného okolia. Hra rozvíja a udržuje schopnosti a zručnosti hráčov, ktoré neskôr môžu aplikovať v reálnom živote. Táto hra je jedna z mála hier ktorú si môžu zahrať vidiaci a nevidiaci </w:t>
      </w:r>
      <w:r w:rsidRPr="001B1846">
        <w:rPr>
          <w:rFonts w:cstheme="minorHAnsi"/>
          <w:sz w:val="18"/>
          <w:szCs w:val="18"/>
        </w:rPr>
        <w:separator/>
        <w:t xml:space="preserve">ľudia zároveň. S hmatovými hracími kartami </w:t>
      </w:r>
      <w:proofErr w:type="spellStart"/>
      <w:r w:rsidRPr="001B1846">
        <w:rPr>
          <w:rFonts w:cstheme="minorHAnsi"/>
          <w:sz w:val="18"/>
          <w:szCs w:val="18"/>
        </w:rPr>
        <w:t>Mem</w:t>
      </w:r>
      <w:r w:rsidR="008B09EE" w:rsidRPr="001B1846">
        <w:rPr>
          <w:rFonts w:cstheme="minorHAnsi"/>
          <w:sz w:val="18"/>
          <w:szCs w:val="18"/>
        </w:rPr>
        <w:t>onik</w:t>
      </w:r>
      <w:proofErr w:type="spellEnd"/>
      <w:r w:rsidR="008B09EE" w:rsidRPr="001B1846">
        <w:rPr>
          <w:rFonts w:cstheme="minorHAnsi"/>
          <w:sz w:val="18"/>
          <w:szCs w:val="18"/>
        </w:rPr>
        <w:t xml:space="preserve"> si môžete zahrať dve hry: </w:t>
      </w:r>
      <w:r w:rsidRPr="001B1846">
        <w:rPr>
          <w:rFonts w:cstheme="minorHAnsi"/>
          <w:sz w:val="18"/>
          <w:szCs w:val="18"/>
        </w:rPr>
        <w:t>Pexeso a Čierny Peter.</w:t>
      </w:r>
      <w:r w:rsidR="001B1846">
        <w:rPr>
          <w:rFonts w:cstheme="minorHAnsi"/>
          <w:sz w:val="18"/>
          <w:szCs w:val="18"/>
        </w:rPr>
        <w:br/>
      </w:r>
      <w:r w:rsidR="001B1846">
        <w:rPr>
          <w:rFonts w:cstheme="minorHAnsi"/>
          <w:sz w:val="18"/>
          <w:szCs w:val="18"/>
        </w:rPr>
        <w:br/>
      </w:r>
      <w:r w:rsidRPr="001B1846">
        <w:rPr>
          <w:rFonts w:cstheme="minorHAnsi"/>
          <w:b/>
          <w:sz w:val="18"/>
          <w:szCs w:val="18"/>
        </w:rPr>
        <w:t>HRA ROZVÍJA</w:t>
      </w:r>
      <w:r w:rsidR="008B09EE" w:rsidRPr="001B1846">
        <w:rPr>
          <w:rFonts w:cstheme="minorHAnsi"/>
          <w:sz w:val="18"/>
          <w:szCs w:val="18"/>
        </w:rPr>
        <w:t xml:space="preserve">: </w:t>
      </w:r>
      <w:r w:rsidRPr="001B1846">
        <w:rPr>
          <w:rFonts w:cstheme="minorHAnsi"/>
          <w:sz w:val="18"/>
          <w:szCs w:val="18"/>
        </w:rPr>
        <w:t>pamäť, pozornosť, komunikačné sch</w:t>
      </w:r>
      <w:r w:rsidR="008B09EE" w:rsidRPr="001B1846">
        <w:rPr>
          <w:rFonts w:cstheme="minorHAnsi"/>
          <w:sz w:val="18"/>
          <w:szCs w:val="18"/>
        </w:rPr>
        <w:t xml:space="preserve">opnosti, a taktiež priestorovú </w:t>
      </w:r>
      <w:r w:rsidRPr="001B1846">
        <w:rPr>
          <w:rFonts w:cstheme="minorHAnsi"/>
          <w:sz w:val="18"/>
          <w:szCs w:val="18"/>
        </w:rPr>
        <w:t>orientáciu a jemnú motoriku hráčov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b/>
          <w:sz w:val="18"/>
          <w:szCs w:val="18"/>
        </w:rPr>
      </w:pPr>
      <w:r w:rsidRPr="001B1846">
        <w:rPr>
          <w:rFonts w:cstheme="minorHAnsi"/>
          <w:b/>
          <w:sz w:val="18"/>
          <w:szCs w:val="18"/>
        </w:rPr>
        <w:t>OBSAH BALENIA: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sz w:val="18"/>
          <w:szCs w:val="18"/>
        </w:rPr>
        <w:t>Karty: 36 kusov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sz w:val="18"/>
          <w:szCs w:val="18"/>
        </w:rPr>
        <w:t>Škrabošky: 4 kusy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sz w:val="18"/>
          <w:szCs w:val="18"/>
        </w:rPr>
        <w:t>Hracia plocha: 4 kusy</w:t>
      </w:r>
      <w:r w:rsidR="001B1846">
        <w:rPr>
          <w:rFonts w:cstheme="minorHAnsi"/>
          <w:sz w:val="18"/>
          <w:szCs w:val="18"/>
        </w:rPr>
        <w:br/>
      </w:r>
      <w:r w:rsidR="001B1846">
        <w:rPr>
          <w:rFonts w:cstheme="minorHAnsi"/>
          <w:sz w:val="18"/>
          <w:szCs w:val="18"/>
        </w:rPr>
        <w:br/>
        <w:t xml:space="preserve">Grafické pexeso: </w:t>
      </w:r>
      <w:r w:rsidR="001B1846" w:rsidRPr="001B1846">
        <w:rPr>
          <w:rFonts w:cstheme="minorHAnsi"/>
          <w:sz w:val="18"/>
          <w:szCs w:val="18"/>
        </w:rPr>
        <w:t>36 kusov</w:t>
      </w:r>
    </w:p>
    <w:p w:rsidR="00731ABC" w:rsidRPr="001B1846" w:rsidRDefault="00731ABC" w:rsidP="008B09EE">
      <w:pPr>
        <w:spacing w:before="240" w:line="240" w:lineRule="auto"/>
        <w:jc w:val="center"/>
        <w:rPr>
          <w:rFonts w:cstheme="minorHAnsi"/>
          <w:b/>
          <w:sz w:val="18"/>
          <w:szCs w:val="18"/>
        </w:rPr>
      </w:pPr>
      <w:r w:rsidRPr="001B1846">
        <w:rPr>
          <w:rFonts w:cstheme="minorHAnsi"/>
          <w:b/>
          <w:sz w:val="18"/>
          <w:szCs w:val="18"/>
        </w:rPr>
        <w:t>HMATOVÉ</w:t>
      </w:r>
      <w:r w:rsidR="008B09EE" w:rsidRPr="001B1846">
        <w:rPr>
          <w:rFonts w:cstheme="minorHAnsi"/>
          <w:b/>
          <w:sz w:val="18"/>
          <w:szCs w:val="18"/>
        </w:rPr>
        <w:t xml:space="preserve"> PEXESO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sz w:val="18"/>
          <w:szCs w:val="18"/>
        </w:rPr>
        <w:t xml:space="preserve">Počet hráčov: </w:t>
      </w:r>
      <w:r w:rsidRPr="001B1846">
        <w:rPr>
          <w:rFonts w:cstheme="minorHAnsi"/>
          <w:sz w:val="18"/>
          <w:szCs w:val="18"/>
        </w:rPr>
        <w:tab/>
        <w:t>1 – 4 hráči.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sz w:val="18"/>
          <w:szCs w:val="18"/>
        </w:rPr>
        <w:t>Cieľ hry:</w:t>
      </w:r>
      <w:r w:rsidRPr="001B1846">
        <w:rPr>
          <w:rFonts w:cstheme="minorHAnsi"/>
          <w:sz w:val="18"/>
          <w:szCs w:val="18"/>
        </w:rPr>
        <w:tab/>
      </w:r>
      <w:r w:rsidRPr="001B1846">
        <w:rPr>
          <w:rFonts w:cstheme="minorHAnsi"/>
          <w:sz w:val="18"/>
          <w:szCs w:val="18"/>
        </w:rPr>
        <w:tab/>
        <w:t>nájsť čo najvyšší počet párov kariet.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sz w:val="18"/>
          <w:szCs w:val="18"/>
        </w:rPr>
        <w:t>Zložte všetky štyri časti hracieho poľa v jeden celok. Obráťte všetky “karty”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logom MEMONIK nahor a dôkladne ich zamiešajte. Následne ich vložte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do hracieho poľa, tak aby ani jeden z hráčov netušil, kde sa aký materiál nachádza.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Nasaďte si škrabošky a hra môže začať. Hru začína vždy najmladší hráč. :)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Otočí prvú ním zvolenú dvojicu kariet. POZOR! je nutné kartu len otočiť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na mieste a tak ju hmatom preskúmať a nedvíhať ju z hracieho poľa. Mohlo by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totižto dôjsť  zlému spätnému umiestneniu karty.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Teraz musí hráč “ukázať “ spoluhráčom aké karty otočil. Buďto zoberie súperovu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ruku a zavedie ju na miesto, kde sa nachádzajú obrátené karty, alebo len poklepe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na susednú kartu či na stôl, aby tak dal spoluhráčom vedieť kde majú rukou hľadať.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Ak hráč našiel materiálovú dvojicu, tak si ju odloží vedľa seba mimo hracieho poľa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a otáča ďalšiu dvojicu, až kým sa nezmýli. Ak karty k sebe nepatria, otočí ich späť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materiálom nadol a pokračuje ďalší hráč v smere hodinových ručičiek.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Hrá sa tak dlho, kým nie sú všetky karty nájdené.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Víťazom sa stane hráč s najväčším počtom nájdených dvojíc.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Začiatočníci môžu hru hrať v nižšej náročnosti a to tak, že sa zredukuje počet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kariet napríklad na deväť párov materiálov namiesto osemnástich.</w:t>
      </w:r>
    </w:p>
    <w:p w:rsidR="00731ABC" w:rsidRPr="001B1846" w:rsidRDefault="00731ABC" w:rsidP="008B09EE">
      <w:pPr>
        <w:spacing w:before="240" w:line="240" w:lineRule="auto"/>
        <w:jc w:val="center"/>
        <w:rPr>
          <w:rFonts w:cstheme="minorHAnsi"/>
          <w:b/>
          <w:sz w:val="18"/>
          <w:szCs w:val="18"/>
        </w:rPr>
      </w:pPr>
      <w:r w:rsidRPr="001B1846">
        <w:rPr>
          <w:rFonts w:cstheme="minorHAnsi"/>
          <w:b/>
          <w:sz w:val="18"/>
          <w:szCs w:val="18"/>
        </w:rPr>
        <w:t>TIPY</w:t>
      </w:r>
      <w:r w:rsidRPr="001B1846">
        <w:rPr>
          <w:rFonts w:cstheme="minorHAnsi"/>
          <w:b/>
          <w:sz w:val="18"/>
          <w:szCs w:val="18"/>
        </w:rPr>
        <w:t>: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sz w:val="18"/>
          <w:szCs w:val="18"/>
        </w:rPr>
        <w:t>Začiatočníci si môžu hru zahrať s nižším počtom kariet, napr. s</w:t>
      </w:r>
      <w:r w:rsidR="008B09EE" w:rsidRPr="001B1846">
        <w:rPr>
          <w:rFonts w:cstheme="minorHAnsi"/>
          <w:sz w:val="18"/>
          <w:szCs w:val="18"/>
        </w:rPr>
        <w:t> </w:t>
      </w:r>
      <w:r w:rsidRPr="001B1846">
        <w:rPr>
          <w:rFonts w:cstheme="minorHAnsi"/>
          <w:sz w:val="18"/>
          <w:szCs w:val="18"/>
        </w:rPr>
        <w:t>polovicou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hracej plochy.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Môžu sa tiež zahrať bez škrabošiek a zoznámiť sa tak s materiálmi na hracích kartách.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Pre lepšiu orientáciu v hracom poli si hráči môžu odpočítavať súradnice polohy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kariet od okraja.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Deti ktoré ešte nevedia počítať si môžu na konci hry svoje karty poskladať</w:t>
      </w:r>
      <w:r w:rsidR="008B09EE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na seba a vyhráva ten hráč, ktorého veža bude vyššia.</w:t>
      </w:r>
    </w:p>
    <w:p w:rsidR="00731ABC" w:rsidRPr="001B1846" w:rsidRDefault="00731ABC" w:rsidP="008B09EE">
      <w:pPr>
        <w:spacing w:before="240" w:line="240" w:lineRule="auto"/>
        <w:jc w:val="center"/>
        <w:rPr>
          <w:rFonts w:cstheme="minorHAnsi"/>
          <w:b/>
          <w:sz w:val="18"/>
          <w:szCs w:val="18"/>
        </w:rPr>
      </w:pPr>
      <w:r w:rsidRPr="001B1846">
        <w:rPr>
          <w:rFonts w:cstheme="minorHAnsi"/>
          <w:b/>
          <w:sz w:val="18"/>
          <w:szCs w:val="18"/>
        </w:rPr>
        <w:t>ČIERNY PETER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b/>
          <w:sz w:val="18"/>
          <w:szCs w:val="18"/>
        </w:rPr>
        <w:t>Počet hráčov:</w:t>
      </w:r>
      <w:r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ab/>
        <w:t>1 alebo 4 hráči.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b/>
          <w:sz w:val="18"/>
          <w:szCs w:val="18"/>
        </w:rPr>
        <w:t>Cieľ hry:</w:t>
      </w:r>
      <w:r w:rsidRPr="001B1846">
        <w:rPr>
          <w:rFonts w:cstheme="minorHAnsi"/>
          <w:b/>
          <w:sz w:val="18"/>
          <w:szCs w:val="18"/>
        </w:rPr>
        <w:tab/>
      </w:r>
      <w:r w:rsidRPr="001B1846">
        <w:rPr>
          <w:rFonts w:cstheme="minorHAnsi"/>
          <w:sz w:val="18"/>
          <w:szCs w:val="18"/>
        </w:rPr>
        <w:tab/>
        <w:t>vyprázdniť svoje hracie pole a nemať v ňom Čierneho Petra.</w:t>
      </w:r>
      <w:r w:rsidR="001B1846" w:rsidRPr="001B1846">
        <w:rPr>
          <w:rFonts w:cstheme="minorHAnsi"/>
          <w:sz w:val="18"/>
          <w:szCs w:val="18"/>
        </w:rPr>
        <w:br/>
      </w:r>
      <w:r w:rsidR="001B1846" w:rsidRPr="001B1846">
        <w:rPr>
          <w:rFonts w:cstheme="minorHAnsi"/>
          <w:sz w:val="18"/>
          <w:szCs w:val="18"/>
        </w:rPr>
        <w:br/>
      </w:r>
      <w:r w:rsidRPr="001B1846">
        <w:rPr>
          <w:rFonts w:cstheme="minorHAnsi"/>
          <w:sz w:val="18"/>
          <w:szCs w:val="18"/>
        </w:rPr>
        <w:t>Na začiatku hry si zvoľte ľubovoľnú kartu (materiál) – Čierneho Petra. Môže to byť,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napr. karta s brúsnym papierom. Jednu z vybranej dvojice kariet z hry vyraďte.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 xml:space="preserve">Hru začínate hrať s </w:t>
      </w:r>
      <w:proofErr w:type="spellStart"/>
      <w:r w:rsidRPr="001B1846">
        <w:rPr>
          <w:rFonts w:cstheme="minorHAnsi"/>
          <w:sz w:val="18"/>
          <w:szCs w:val="18"/>
        </w:rPr>
        <w:t>tridsiatimipiatimi</w:t>
      </w:r>
      <w:proofErr w:type="spellEnd"/>
      <w:r w:rsidRPr="001B1846">
        <w:rPr>
          <w:rFonts w:cstheme="minorHAnsi"/>
          <w:sz w:val="18"/>
          <w:szCs w:val="18"/>
        </w:rPr>
        <w:t xml:space="preserve"> kartami (šestná</w:t>
      </w:r>
      <w:r w:rsidR="001B1846" w:rsidRPr="001B1846">
        <w:rPr>
          <w:rFonts w:cstheme="minorHAnsi"/>
          <w:sz w:val="18"/>
          <w:szCs w:val="18"/>
        </w:rPr>
        <w:t xml:space="preserve">sť párov a jeden Čierny Peter). </w:t>
      </w:r>
      <w:r w:rsidRPr="001B1846">
        <w:rPr>
          <w:rFonts w:cstheme="minorHAnsi"/>
          <w:sz w:val="18"/>
          <w:szCs w:val="18"/>
        </w:rPr>
        <w:t>Pokiaľ hru hrajú dvaja hráči, hracie pole si rozdelia na polovicu, štyria hráči si hracie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pole rozdelia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na štyri časti. Len jeden z hráčov má vo svojom hracom poli plný počet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kariet. Na začiatku prvej hry má plný počet kariet najstarší hráč. V nasledujúcej hre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má plný počet kariet hráč, ktorý sa v predchádz</w:t>
      </w:r>
      <w:r w:rsidR="001B1846" w:rsidRPr="001B1846">
        <w:rPr>
          <w:rFonts w:cstheme="minorHAnsi"/>
          <w:sz w:val="18"/>
          <w:szCs w:val="18"/>
        </w:rPr>
        <w:t xml:space="preserve">ajúcej hre stal Čiernym Petrom. </w:t>
      </w:r>
      <w:r w:rsidRPr="001B1846">
        <w:rPr>
          <w:rFonts w:cstheme="minorHAnsi"/>
          <w:sz w:val="18"/>
          <w:szCs w:val="18"/>
        </w:rPr>
        <w:t xml:space="preserve">Obráťte hracie karty logom </w:t>
      </w:r>
      <w:proofErr w:type="spellStart"/>
      <w:r w:rsidRPr="001B1846">
        <w:rPr>
          <w:rFonts w:cstheme="minorHAnsi"/>
          <w:sz w:val="18"/>
          <w:szCs w:val="18"/>
        </w:rPr>
        <w:t>Memonik</w:t>
      </w:r>
      <w:proofErr w:type="spellEnd"/>
      <w:r w:rsidRPr="001B1846">
        <w:rPr>
          <w:rFonts w:cstheme="minorHAnsi"/>
          <w:sz w:val="18"/>
          <w:szCs w:val="18"/>
        </w:rPr>
        <w:t xml:space="preserve"> nahor a dôkladne ich premiešajte.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Vložte hracie karty do polí hracej plochy. Postupujte opatrne, tak aby ani jeden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z hráčov nevidel materiály na spodných stranách kariet.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Nasaďte si škrabošky a môžete hrať! Každý hráč preskúma karty na svojej hracej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ploche. Pokiaľ medzi kartami objavíte pár, odložte si ho k sebe. Karty na svojej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 xml:space="preserve">hracej ploche si môžete zoradiť do </w:t>
      </w:r>
      <w:r w:rsidRPr="001B1846">
        <w:rPr>
          <w:rFonts w:cstheme="minorHAnsi"/>
          <w:sz w:val="18"/>
          <w:szCs w:val="18"/>
        </w:rPr>
        <w:lastRenderedPageBreak/>
        <w:t>jednotlivých polí ľubovoľne. Počas hry udržuje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hracie karty obrátené materiálom smerom nadol, aby hráč nevedel, akú kartu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si od súpera vyberá. Hru začína hráč po ľavici hráča s plným počtom kariet.</w:t>
      </w:r>
      <w:r w:rsidR="001B1846">
        <w:rPr>
          <w:rFonts w:cstheme="minorHAnsi"/>
          <w:sz w:val="18"/>
          <w:szCs w:val="18"/>
        </w:rPr>
        <w:t xml:space="preserve"> </w:t>
      </w:r>
      <w:bookmarkStart w:id="0" w:name="_GoBack"/>
      <w:bookmarkEnd w:id="0"/>
      <w:r w:rsidRPr="001B1846">
        <w:rPr>
          <w:rFonts w:cstheme="minorHAnsi"/>
          <w:sz w:val="18"/>
          <w:szCs w:val="18"/>
        </w:rPr>
        <w:t>Vytiahne ľubovoľnú kartu z hracieho poľa hráča po svojej pravici a následne ju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porovná s kartami na svojej vlastnej hracej ploche. Pokiaľ zvolená karta tvorí pár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s niektorou z jeho vlastných kariet, odloží si túto dvojicu k sebe.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Ak zvolená karta netvorí pár so žiadnou z jeho vlastných kariet, uloží túto kartu na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prázdne miesto na vlastnej hracej ploche a v hre pokračuje hráč po jeho ľavej ruke.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Hráči si karty môžu po každom kole premiešať, aby bolo hľadanie kariet pre súpera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náročnejšie. Víťazom sa stáva hráč, ktorý sa zbaví všetkých kariet zo svojej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hracej plochy. Pokiaľ hru hrajú štyria hráči, hra končí vtedy, keď jednému z</w:t>
      </w:r>
      <w:r w:rsidR="001B1846" w:rsidRPr="001B1846">
        <w:rPr>
          <w:rFonts w:cstheme="minorHAnsi"/>
          <w:sz w:val="18"/>
          <w:szCs w:val="18"/>
        </w:rPr>
        <w:t> </w:t>
      </w:r>
      <w:r w:rsidRPr="001B1846">
        <w:rPr>
          <w:rFonts w:cstheme="minorHAnsi"/>
          <w:sz w:val="18"/>
          <w:szCs w:val="18"/>
        </w:rPr>
        <w:t>hráčov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Pr="001B1846">
        <w:rPr>
          <w:rFonts w:cstheme="minorHAnsi"/>
          <w:sz w:val="18"/>
          <w:szCs w:val="18"/>
        </w:rPr>
        <w:t>na hracej ploche zostane jediná karta – Čierny Peter.</w:t>
      </w:r>
    </w:p>
    <w:p w:rsidR="00731ABC" w:rsidRPr="001B1846" w:rsidRDefault="008B09EE" w:rsidP="008B09EE">
      <w:pPr>
        <w:spacing w:before="240" w:line="240" w:lineRule="auto"/>
        <w:rPr>
          <w:rFonts w:cstheme="minorHAnsi"/>
          <w:sz w:val="18"/>
          <w:szCs w:val="18"/>
        </w:rPr>
      </w:pPr>
      <w:r w:rsidRPr="001B1846">
        <w:rPr>
          <w:rFonts w:cstheme="minorHAnsi"/>
          <w:b/>
          <w:sz w:val="18"/>
          <w:szCs w:val="18"/>
        </w:rPr>
        <w:t>Grafické Pexeso:</w:t>
      </w:r>
      <w:r w:rsidR="001B1846" w:rsidRPr="001B1846">
        <w:rPr>
          <w:rFonts w:cstheme="minorHAnsi"/>
          <w:b/>
          <w:sz w:val="18"/>
          <w:szCs w:val="18"/>
        </w:rPr>
        <w:br/>
      </w:r>
      <w:r w:rsidR="001B1846" w:rsidRPr="001B1846">
        <w:rPr>
          <w:rFonts w:cstheme="minorHAnsi"/>
          <w:b/>
          <w:sz w:val="18"/>
          <w:szCs w:val="18"/>
        </w:rPr>
        <w:br/>
      </w:r>
      <w:r w:rsidR="00731ABC" w:rsidRPr="001B1846">
        <w:rPr>
          <w:rFonts w:cstheme="minorHAnsi"/>
          <w:sz w:val="18"/>
          <w:szCs w:val="18"/>
        </w:rPr>
        <w:t>Cieľom hry je nájsť dvojice s rovnakým obrázkom. Hru začneme tým že otočíme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="00731ABC" w:rsidRPr="001B1846">
        <w:rPr>
          <w:rFonts w:cstheme="minorHAnsi"/>
          <w:sz w:val="18"/>
          <w:szCs w:val="18"/>
        </w:rPr>
        <w:t xml:space="preserve">všetky hracie karty logom </w:t>
      </w:r>
      <w:proofErr w:type="spellStart"/>
      <w:r w:rsidR="00731ABC" w:rsidRPr="001B1846">
        <w:rPr>
          <w:rFonts w:cstheme="minorHAnsi"/>
          <w:sz w:val="18"/>
          <w:szCs w:val="18"/>
        </w:rPr>
        <w:t>Memonik</w:t>
      </w:r>
      <w:proofErr w:type="spellEnd"/>
      <w:r w:rsidR="00731ABC" w:rsidRPr="001B1846">
        <w:rPr>
          <w:rFonts w:cstheme="minorHAnsi"/>
          <w:sz w:val="18"/>
          <w:szCs w:val="18"/>
        </w:rPr>
        <w:t xml:space="preserve"> nahor a poriadne ich premiešame. Prvý z</w:t>
      </w:r>
      <w:r w:rsidR="001B1846" w:rsidRPr="001B1846">
        <w:rPr>
          <w:rFonts w:cstheme="minorHAnsi"/>
          <w:sz w:val="18"/>
          <w:szCs w:val="18"/>
        </w:rPr>
        <w:t> </w:t>
      </w:r>
      <w:r w:rsidR="00731ABC" w:rsidRPr="001B1846">
        <w:rPr>
          <w:rFonts w:cstheme="minorHAnsi"/>
          <w:sz w:val="18"/>
          <w:szCs w:val="18"/>
        </w:rPr>
        <w:t>hráčov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="00731ABC" w:rsidRPr="001B1846">
        <w:rPr>
          <w:rFonts w:cstheme="minorHAnsi"/>
          <w:sz w:val="18"/>
          <w:szCs w:val="18"/>
        </w:rPr>
        <w:t>otočí dve karty, ak nie sú obrázky totožné tak v hre pokračuje druhý hráč.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="00731ABC" w:rsidRPr="001B1846">
        <w:rPr>
          <w:rFonts w:cstheme="minorHAnsi"/>
          <w:sz w:val="18"/>
          <w:szCs w:val="18"/>
        </w:rPr>
        <w:t xml:space="preserve">Ak sa hráčovi podarí nájsť rovnaký pár kariet za odmenu otáča </w:t>
      </w:r>
      <w:r w:rsidR="001B1846" w:rsidRPr="001B1846">
        <w:rPr>
          <w:rFonts w:cstheme="minorHAnsi"/>
          <w:sz w:val="18"/>
          <w:szCs w:val="18"/>
        </w:rPr>
        <w:t>ďalšiu</w:t>
      </w:r>
      <w:r w:rsidR="00731ABC" w:rsidRPr="001B1846">
        <w:rPr>
          <w:rFonts w:cstheme="minorHAnsi"/>
          <w:sz w:val="18"/>
          <w:szCs w:val="18"/>
        </w:rPr>
        <w:t xml:space="preserve"> dvojicu.</w:t>
      </w:r>
      <w:r w:rsidR="001B1846" w:rsidRPr="001B1846">
        <w:rPr>
          <w:rFonts w:cstheme="minorHAnsi"/>
          <w:sz w:val="18"/>
          <w:szCs w:val="18"/>
        </w:rPr>
        <w:t xml:space="preserve"> </w:t>
      </w:r>
      <w:r w:rsidR="00731ABC" w:rsidRPr="001B1846">
        <w:rPr>
          <w:rFonts w:cstheme="minorHAnsi"/>
          <w:sz w:val="18"/>
          <w:szCs w:val="18"/>
        </w:rPr>
        <w:t>Vyhráva ten hráč ktorý nájde viac rovnakých dvojíc.</w:t>
      </w: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731ABC" w:rsidRPr="001B1846" w:rsidRDefault="00731ABC" w:rsidP="008B09EE">
      <w:pPr>
        <w:spacing w:before="240" w:line="240" w:lineRule="auto"/>
        <w:rPr>
          <w:rFonts w:cstheme="minorHAnsi"/>
          <w:sz w:val="18"/>
          <w:szCs w:val="18"/>
        </w:rPr>
      </w:pPr>
    </w:p>
    <w:p w:rsidR="0042352B" w:rsidRPr="001B1846" w:rsidRDefault="0042352B" w:rsidP="008B09EE">
      <w:pPr>
        <w:spacing w:before="240" w:line="240" w:lineRule="auto"/>
        <w:rPr>
          <w:rFonts w:cstheme="minorHAnsi"/>
          <w:sz w:val="18"/>
          <w:szCs w:val="18"/>
        </w:rPr>
      </w:pPr>
    </w:p>
    <w:sectPr w:rsidR="0042352B" w:rsidRPr="001B1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BD"/>
    <w:rsid w:val="001B1846"/>
    <w:rsid w:val="00293F71"/>
    <w:rsid w:val="0042352B"/>
    <w:rsid w:val="00731ABC"/>
    <w:rsid w:val="008B09EE"/>
    <w:rsid w:val="00A87F07"/>
    <w:rsid w:val="00C1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3F71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3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3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styleId="Siln">
    <w:name w:val="Strong"/>
    <w:basedOn w:val="Predvolenpsmoodseku"/>
    <w:uiPriority w:val="22"/>
    <w:qFormat/>
    <w:rsid w:val="00293F71"/>
    <w:rPr>
      <w:b/>
      <w:bCs/>
    </w:rPr>
  </w:style>
  <w:style w:type="paragraph" w:styleId="Bezriadkovania">
    <w:name w:val="No Spacing"/>
    <w:uiPriority w:val="1"/>
    <w:qFormat/>
    <w:rsid w:val="00293F71"/>
    <w:pPr>
      <w:spacing w:after="0" w:line="240" w:lineRule="auto"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1ABC"/>
    <w:rPr>
      <w:rFonts w:ascii="Tahoma" w:hAnsi="Tahoma" w:cs="Tahoma"/>
      <w:sz w:val="16"/>
      <w:szCs w:val="1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3F71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93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93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character" w:styleId="Siln">
    <w:name w:val="Strong"/>
    <w:basedOn w:val="Predvolenpsmoodseku"/>
    <w:uiPriority w:val="22"/>
    <w:qFormat/>
    <w:rsid w:val="00293F71"/>
    <w:rPr>
      <w:b/>
      <w:bCs/>
    </w:rPr>
  </w:style>
  <w:style w:type="paragraph" w:styleId="Bezriadkovania">
    <w:name w:val="No Spacing"/>
    <w:uiPriority w:val="1"/>
    <w:qFormat/>
    <w:rsid w:val="00293F71"/>
    <w:pPr>
      <w:spacing w:after="0" w:line="240" w:lineRule="auto"/>
    </w:pPr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1ABC"/>
    <w:rPr>
      <w:rFonts w:ascii="Tahoma" w:hAnsi="Tahoma" w:cs="Tahoma"/>
      <w:sz w:val="16"/>
      <w:szCs w:val="1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2016-12-16T10:34:00Z</dcterms:created>
  <dcterms:modified xsi:type="dcterms:W3CDTF">2016-12-16T10:34:00Z</dcterms:modified>
</cp:coreProperties>
</file>